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F876" w14:textId="2045FD54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 w:rsidR="00AF13FA">
        <w:rPr>
          <w:rFonts w:ascii="Times New Roman" w:hAnsi="Times New Roman" w:cs="Times New Roman"/>
          <w:b/>
          <w:bCs/>
        </w:rPr>
        <w:t>3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AF13FA">
        <w:rPr>
          <w:rFonts w:ascii="Times New Roman" w:hAnsi="Times New Roman" w:cs="Times New Roman"/>
          <w:b/>
          <w:bCs/>
        </w:rPr>
        <w:t>19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AF13FA">
        <w:rPr>
          <w:rFonts w:ascii="Times New Roman" w:hAnsi="Times New Roman" w:cs="Times New Roman"/>
          <w:b/>
          <w:bCs/>
        </w:rPr>
        <w:t>travnja</w:t>
      </w:r>
      <w:r w:rsidRPr="0076202E">
        <w:rPr>
          <w:rFonts w:ascii="Times New Roman" w:hAnsi="Times New Roman" w:cs="Times New Roman"/>
          <w:b/>
          <w:bCs/>
        </w:rPr>
        <w:t xml:space="preserve"> 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57ADAD7" w14:textId="77777777" w:rsidR="0076202E" w:rsidRPr="0076202E" w:rsidRDefault="0076202E" w:rsidP="0076202E">
      <w:pPr>
        <w:jc w:val="both"/>
        <w:rPr>
          <w:rFonts w:ascii="Times New Roman" w:hAnsi="Times New Roman" w:cs="Times New Roman"/>
          <w:b/>
          <w:bCs/>
        </w:rPr>
      </w:pPr>
    </w:p>
    <w:p w14:paraId="352A66B6" w14:textId="7CDD8A72" w:rsidR="0076202E" w:rsidRPr="0076202E" w:rsidRDefault="0076202E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 xml:space="preserve">Usvajanje Zapisnika sa </w:t>
      </w:r>
      <w:r w:rsidR="005B38D9">
        <w:rPr>
          <w:rFonts w:ascii="Times New Roman" w:hAnsi="Times New Roman" w:cs="Times New Roman"/>
          <w:iCs/>
        </w:rPr>
        <w:t>1</w:t>
      </w:r>
      <w:r w:rsidR="00AF13FA">
        <w:rPr>
          <w:rFonts w:ascii="Times New Roman" w:hAnsi="Times New Roman" w:cs="Times New Roman"/>
          <w:iCs/>
        </w:rPr>
        <w:t>2</w:t>
      </w:r>
      <w:r w:rsidRPr="0076202E">
        <w:rPr>
          <w:rFonts w:ascii="Times New Roman" w:hAnsi="Times New Roman" w:cs="Times New Roman"/>
          <w:iCs/>
        </w:rPr>
        <w:t>. sjednice Nadzornog odbora,</w:t>
      </w:r>
    </w:p>
    <w:p w14:paraId="13DDED6C" w14:textId="13B262A4" w:rsidR="000F06C9" w:rsidRDefault="000F06C9" w:rsidP="000F06C9">
      <w:pPr>
        <w:pStyle w:val="Odlomakpopisa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  <w:szCs w:val="24"/>
        </w:rPr>
        <w:t>Prijedlog Odluke o imenovanju člana Uprave-Direktora Gospodarskog centra Osječko-baranjske županije d.o.o.</w:t>
      </w:r>
      <w:bookmarkEnd w:id="0"/>
      <w:r w:rsidR="007E3D14">
        <w:rPr>
          <w:rFonts w:cs="Times New Roman"/>
          <w:iCs/>
          <w:szCs w:val="24"/>
        </w:rPr>
        <w:t>,</w:t>
      </w:r>
    </w:p>
    <w:p w14:paraId="7BF7CF13" w14:textId="77F5A27E" w:rsidR="00AF13FA" w:rsidRDefault="00AF13FA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Prijedlog Zaključka o davanju prethodne suglasnosti na prijedlog Pravilnika o organizaciji i sistematizaciji radnih mjesta u trgovačkom društvu Gospodarski centar Osječko-baranjske županije d.o.o.,</w:t>
      </w:r>
    </w:p>
    <w:p w14:paraId="13C943DB" w14:textId="4F2BC337" w:rsidR="00AF13FA" w:rsidRDefault="00AF13FA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Zaključak o davanju mišljenja o godišnjem financijskom izvješću Uprave o stanju trgovačkog društva Gospodarski centar Osječko-baranjske županije d.o.o. za 2023. godinu te prijedlogu Uprave glede upotrebe dobiti ili pokrića gubitka Društva,</w:t>
      </w:r>
    </w:p>
    <w:p w14:paraId="37DCFD69" w14:textId="2567A247" w:rsidR="0076202E" w:rsidRPr="0076202E" w:rsidRDefault="0076202E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>Razno</w:t>
      </w:r>
      <w:r w:rsidR="007E3D14">
        <w:rPr>
          <w:rFonts w:ascii="Times New Roman" w:hAnsi="Times New Roman" w:cs="Times New Roman"/>
          <w:iCs/>
        </w:rPr>
        <w:t>.</w:t>
      </w:r>
    </w:p>
    <w:p w14:paraId="33F2807C" w14:textId="77777777" w:rsidR="0076202E" w:rsidRPr="0076202E" w:rsidRDefault="0076202E" w:rsidP="0076202E">
      <w:pPr>
        <w:pStyle w:val="Odlomakpopisa"/>
        <w:rPr>
          <w:rFonts w:cs="Times New Roman"/>
        </w:rPr>
      </w:pPr>
    </w:p>
    <w:p w14:paraId="64B968CD" w14:textId="77777777" w:rsidR="0076202E" w:rsidRPr="0076202E" w:rsidRDefault="0076202E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76202E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CB2E6" w14:textId="77777777" w:rsidR="0025442B" w:rsidRDefault="0025442B" w:rsidP="00DB3ED5">
      <w:r>
        <w:separator/>
      </w:r>
    </w:p>
  </w:endnote>
  <w:endnote w:type="continuationSeparator" w:id="0">
    <w:p w14:paraId="06B650F2" w14:textId="77777777" w:rsidR="0025442B" w:rsidRDefault="0025442B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0D572" w14:textId="77777777" w:rsidR="0025442B" w:rsidRDefault="0025442B" w:rsidP="00DB3ED5">
      <w:r>
        <w:separator/>
      </w:r>
    </w:p>
  </w:footnote>
  <w:footnote w:type="continuationSeparator" w:id="0">
    <w:p w14:paraId="59D521ED" w14:textId="77777777" w:rsidR="0025442B" w:rsidRDefault="0025442B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F06C9"/>
    <w:rsid w:val="001E5647"/>
    <w:rsid w:val="00200C36"/>
    <w:rsid w:val="0025442B"/>
    <w:rsid w:val="00315B14"/>
    <w:rsid w:val="00392E4B"/>
    <w:rsid w:val="00461A96"/>
    <w:rsid w:val="004871B6"/>
    <w:rsid w:val="004B1A88"/>
    <w:rsid w:val="004C7267"/>
    <w:rsid w:val="00555865"/>
    <w:rsid w:val="005B38D9"/>
    <w:rsid w:val="00666960"/>
    <w:rsid w:val="00703056"/>
    <w:rsid w:val="00742886"/>
    <w:rsid w:val="0076202E"/>
    <w:rsid w:val="007D6FFF"/>
    <w:rsid w:val="007E3D14"/>
    <w:rsid w:val="00A116DA"/>
    <w:rsid w:val="00A65B5F"/>
    <w:rsid w:val="00AF13FA"/>
    <w:rsid w:val="00CA6A01"/>
    <w:rsid w:val="00D4315A"/>
    <w:rsid w:val="00DB3ED5"/>
    <w:rsid w:val="00E76473"/>
    <w:rsid w:val="00E8720E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10</cp:revision>
  <dcterms:created xsi:type="dcterms:W3CDTF">2023-12-06T07:50:00Z</dcterms:created>
  <dcterms:modified xsi:type="dcterms:W3CDTF">2024-05-14T08:24:00Z</dcterms:modified>
</cp:coreProperties>
</file>